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8D" w:rsidRDefault="00C51C24" w:rsidP="00624B29">
      <w:pPr>
        <w:spacing w:line="240" w:lineRule="auto"/>
        <w:jc w:val="center"/>
        <w:rPr>
          <w:b/>
          <w:sz w:val="28"/>
          <w:szCs w:val="28"/>
        </w:rPr>
      </w:pPr>
    </w:p>
    <w:p w:rsidR="00624B29" w:rsidRPr="00624B29" w:rsidRDefault="00624B29" w:rsidP="00624B2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REPUBLICA DOMINICANA</w:t>
      </w:r>
    </w:p>
    <w:p w:rsidR="00624B29" w:rsidRPr="00624B29" w:rsidRDefault="00624B29" w:rsidP="00624B29">
      <w:pPr>
        <w:spacing w:line="240" w:lineRule="auto"/>
        <w:jc w:val="center"/>
        <w:rPr>
          <w:b/>
          <w:sz w:val="28"/>
          <w:szCs w:val="28"/>
        </w:rPr>
      </w:pPr>
      <w:r w:rsidRPr="00624B29">
        <w:rPr>
          <w:b/>
          <w:sz w:val="28"/>
          <w:szCs w:val="28"/>
        </w:rPr>
        <w:t>DEPARTAMENTO DE COMPRAS Y CONTRATACIONES</w:t>
      </w:r>
    </w:p>
    <w:p w:rsidR="00624B29" w:rsidRDefault="00624B29" w:rsidP="00624B29">
      <w:pPr>
        <w:spacing w:line="240" w:lineRule="auto"/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36F6A" wp14:editId="59B6041B">
                <wp:simplePos x="0" y="0"/>
                <wp:positionH relativeFrom="column">
                  <wp:posOffset>-270510</wp:posOffset>
                </wp:positionH>
                <wp:positionV relativeFrom="paragraph">
                  <wp:posOffset>306705</wp:posOffset>
                </wp:positionV>
                <wp:extent cx="6191250" cy="7515225"/>
                <wp:effectExtent l="19050" t="19050" r="38100" b="476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75152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69D0" w:rsidRPr="00917939" w:rsidRDefault="001969D0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val="es-ES_tradnl"/>
                              </w:rPr>
                            </w:pPr>
                          </w:p>
                          <w:p w:rsidR="001969D0" w:rsidRPr="001969D0" w:rsidRDefault="001969D0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s-DO"/>
                              </w:rPr>
                            </w:pPr>
                            <w:r w:rsidRPr="001969D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lang w:val="es-DO"/>
                              </w:rPr>
                              <w:t>CONVOCATORIA A LICITACIÓN PÚBLICA NACIONAL</w:t>
                            </w:r>
                          </w:p>
                          <w:p w:rsidR="001969D0" w:rsidRPr="00BF4106" w:rsidRDefault="001969D0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u w:val="single"/>
                                <w:lang w:val="es-DO"/>
                              </w:rPr>
                            </w:pPr>
                          </w:p>
                          <w:p w:rsidR="001969D0" w:rsidRPr="00856606" w:rsidRDefault="001969D0" w:rsidP="00624B2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mallCaps/>
                                <w:spacing w:val="5"/>
                                <w:sz w:val="28"/>
                                <w:szCs w:val="28"/>
                              </w:rPr>
                            </w:pPr>
                            <w:r w:rsidRPr="00856606">
                              <w:rPr>
                                <w:rStyle w:val="Ttulodellibro"/>
                                <w:sz w:val="28"/>
                                <w:szCs w:val="28"/>
                              </w:rPr>
                              <w:t xml:space="preserve">Referencia del Procedimiento: </w:t>
                            </w:r>
                            <w:sdt>
                              <w:sdtPr>
                                <w:rPr>
                                  <w:rStyle w:val="Ttulodellibro"/>
                                  <w:sz w:val="28"/>
                                  <w:szCs w:val="28"/>
                                </w:rPr>
                                <w:alias w:val="Indicar No. o Identificación del Procedimiento"/>
                                <w:tag w:val="Indicar No. o Identificación del Procedimiento"/>
                                <w:id w:val="996159867"/>
                              </w:sdtPr>
                              <w:sdtEndPr>
                                <w:rPr>
                                  <w:rStyle w:val="Ttulodellibro"/>
                                </w:rPr>
                              </w:sdtEndPr>
                              <w:sdtContent>
                                <w:r w:rsidRPr="00856606">
                                  <w:rPr>
                                    <w:rStyle w:val="Ttulodellibro"/>
                                    <w:sz w:val="28"/>
                                    <w:szCs w:val="28"/>
                                  </w:rPr>
                                  <w:t>PGR-LPN-0006/2016</w:t>
                                </w:r>
                                <w:r w:rsidR="00856606">
                                  <w:rPr>
                                    <w:rStyle w:val="Ttulodellibro"/>
                                    <w:sz w:val="28"/>
                                    <w:szCs w:val="28"/>
                                  </w:rPr>
                                  <w:t>. CCC</w:t>
                                </w:r>
                                <w:r w:rsidR="00856606" w:rsidRPr="00856606">
                                  <w:rPr>
                                    <w:rStyle w:val="Ttulodellibro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="00856606">
                                  <w:rPr>
                                    <w:rStyle w:val="Ttulodellibro"/>
                                    <w:sz w:val="28"/>
                                    <w:szCs w:val="28"/>
                                  </w:rPr>
                                  <w:t>LPN</w:t>
                                </w:r>
                                <w:r w:rsidR="00856606" w:rsidRPr="00856606">
                                  <w:rPr>
                                    <w:rStyle w:val="Ttulodellibro"/>
                                    <w:sz w:val="28"/>
                                    <w:szCs w:val="28"/>
                                  </w:rPr>
                                  <w:t>-2016-0003</w:t>
                                </w:r>
                              </w:sdtContent>
                            </w:sdt>
                          </w:p>
                          <w:p w:rsidR="001969D0" w:rsidRPr="00624B29" w:rsidRDefault="00C51C24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Style w:val="Style20"/>
                                  <w:b/>
                                  <w:sz w:val="26"/>
                                  <w:szCs w:val="26"/>
                                </w:rPr>
                                <w:alias w:val="Indicar nombre de la Entidad Contratante"/>
                                <w:tag w:val="Indicar nombre de la Entidad Contratante"/>
                                <w:id w:val="-1819254379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="001969D0" w:rsidRPr="00624B29">
                                  <w:rPr>
                                    <w:rStyle w:val="Style20"/>
                                    <w:b/>
                                    <w:sz w:val="26"/>
                                    <w:szCs w:val="26"/>
                                  </w:rPr>
                                  <w:t>LA PROCURADURIA GENERAL DE LA REPUBLICA</w:t>
                                </w:r>
                              </w:sdtContent>
                            </w:sdt>
                            <w:r w:rsidR="001969D0" w:rsidRPr="00624B29">
                              <w:rPr>
                                <w:color w:val="000000"/>
                                <w:sz w:val="26"/>
                                <w:szCs w:val="26"/>
                                <w:lang w:val="es-ES_tradnl"/>
                              </w:rPr>
                              <w:t xml:space="preserve"> </w:t>
                            </w:r>
                            <w:r w:rsidR="001969D0" w:rsidRPr="00624B29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en cumplimiento de las disposiciones de </w:t>
                            </w:r>
                            <w:r w:rsidR="001969D0" w:rsidRPr="00624B29">
                              <w:rPr>
                                <w:color w:val="000000"/>
                                <w:sz w:val="26"/>
                                <w:szCs w:val="26"/>
                                <w:lang w:val="es-DO"/>
                              </w:rPr>
                              <w:t xml:space="preserve">Ley No. 340-06 sobre Compras y Contrataciones Públicas de Bienes,  Servicios, Obras y Concesiones de fecha Dieciocho (18) de Agosto del Dos Mil Seis (2006), modificada por la Ley No. 449-06 de fecha Seis (06) de Diciembre del Dos Mil Seis (2006), convoca a todos los interesados a presentar propuestas para la 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  <w:sz w:val="26"/>
                                  <w:szCs w:val="26"/>
                                </w:rPr>
                                <w:alias w:val="Indicar Objeto de contratación, Cantidad y Lugar de entrega "/>
                                <w:tag w:val="Indicar Objeto de contratación, Cantidad y Lugar de entrega "/>
                                <w:id w:val="-388032595"/>
                              </w:sdtPr>
                              <w:sdtEndPr>
                                <w:rPr>
                                  <w:rStyle w:val="Style20"/>
                                  <w:rFonts w:asciiTheme="minorHAnsi" w:hAnsiTheme="minorHAnsi"/>
                                </w:rPr>
                              </w:sdtEndPr>
                              <w:sdtContent>
                                <w:r w:rsidR="001969D0" w:rsidRPr="00624B29">
                                  <w:rPr>
                                    <w:rStyle w:val="Style20"/>
                                    <w:rFonts w:asciiTheme="minorHAnsi" w:hAnsiTheme="minorHAnsi"/>
                                    <w:b/>
                                    <w:sz w:val="26"/>
                                    <w:szCs w:val="26"/>
                                  </w:rPr>
                                  <w:t>Adquisición de Insumos para la preparación de Alimentos a los Recintos Penitenciarios, Escuela Nacional Penitenciaria y Centros de Menores del País.</w:t>
                                </w:r>
                              </w:sdtContent>
                            </w:sdt>
                          </w:p>
                          <w:p w:rsidR="001969D0" w:rsidRPr="00624B29" w:rsidRDefault="001969D0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1969D0" w:rsidRPr="00624B29" w:rsidRDefault="001969D0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624B29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Los interesados en retirar el pliego de condiciones específicas deberán dirigirse a 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  <w:sz w:val="26"/>
                                  <w:szCs w:val="26"/>
                                </w:rPr>
                                <w:alias w:val="Indicar Lugar de obtención de Pliegos"/>
                                <w:tag w:val="Indicar Lugar de obtención de Pliegos"/>
                                <w:id w:val="-1629002402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Pr="00624B29">
                                  <w:rPr>
                                    <w:rStyle w:val="Style20"/>
                                    <w:sz w:val="26"/>
                                    <w:szCs w:val="26"/>
                                  </w:rPr>
                                  <w:t xml:space="preserve">la </w:t>
                                </w:r>
                                <w:r w:rsidRPr="00624B29">
                                  <w:rPr>
                                    <w:rStyle w:val="Style20"/>
                                    <w:rFonts w:asciiTheme="minorHAnsi" w:hAnsiTheme="minorHAnsi"/>
                                    <w:b/>
                                    <w:sz w:val="26"/>
                                    <w:szCs w:val="26"/>
                                  </w:rPr>
                                  <w:t>Oficina de</w:t>
                                </w:r>
                                <w:r w:rsidRPr="00624B29">
                                  <w:rPr>
                                    <w:rStyle w:val="Style20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624B29">
                                  <w:rPr>
                                    <w:rStyle w:val="Style20"/>
                                    <w:rFonts w:asciiTheme="minorHAnsi" w:hAnsiTheme="minorHAnsi"/>
                                    <w:b/>
                                    <w:sz w:val="26"/>
                                    <w:szCs w:val="26"/>
                                  </w:rPr>
                                  <w:t>Acceso a la Información Publica (OAI)</w:t>
                                </w:r>
                                <w:r w:rsidRPr="00624B29">
                                  <w:rPr>
                                    <w:rStyle w:val="Style20"/>
                                    <w:sz w:val="26"/>
                                    <w:szCs w:val="26"/>
                                  </w:rPr>
                                  <w:t xml:space="preserve"> ubicada en el Primer piso de la sede central de la Procuraduría General de la Republica, en la Ave. Jiménez Moya esq. Juan de Dios Ventura </w:t>
                                </w:r>
                                <w:proofErr w:type="spellStart"/>
                                <w:r w:rsidRPr="00624B29">
                                  <w:rPr>
                                    <w:rStyle w:val="Style20"/>
                                    <w:sz w:val="26"/>
                                    <w:szCs w:val="26"/>
                                  </w:rPr>
                                  <w:t>Simo</w:t>
                                </w:r>
                                <w:proofErr w:type="spellEnd"/>
                                <w:r w:rsidRPr="00624B29">
                                  <w:rPr>
                                    <w:rStyle w:val="Style20"/>
                                    <w:sz w:val="26"/>
                                    <w:szCs w:val="26"/>
                                  </w:rPr>
                                  <w:t>, Centro de los Héroes, La Feria,</w:t>
                                </w:r>
                              </w:sdtContent>
                            </w:sdt>
                            <w:r w:rsidRPr="00624B29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24B29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en  horario de 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  <w:sz w:val="26"/>
                                  <w:szCs w:val="26"/>
                                </w:rPr>
                                <w:alias w:val="Indicar horario de obtención de Pliegos"/>
                                <w:tag w:val="Indicar horario de obtención de Pliegos"/>
                                <w:id w:val="455152716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r w:rsidRPr="00624B29">
                                  <w:rPr>
                                    <w:rStyle w:val="Style20"/>
                                    <w:sz w:val="26"/>
                                    <w:szCs w:val="26"/>
                                  </w:rPr>
                                  <w:t>8:30 am a 4:00 pm,</w:t>
                                </w:r>
                              </w:sdtContent>
                            </w:sdt>
                            <w:r w:rsidRPr="00624B29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24B29">
                              <w:rPr>
                                <w:sz w:val="26"/>
                                <w:szCs w:val="26"/>
                              </w:rPr>
                              <w:t xml:space="preserve">de  lunes a viernes, o descargarlo de la página Web de la institución </w:t>
                            </w:r>
                            <w:sdt>
                              <w:sdtPr>
                                <w:rPr>
                                  <w:rStyle w:val="Style20"/>
                                  <w:b/>
                                  <w:i/>
                                  <w:sz w:val="26"/>
                                  <w:szCs w:val="26"/>
                                </w:rPr>
                                <w:alias w:val="Indicar sitio web de la Institución"/>
                                <w:tag w:val="Indicar sitio web de la Institución"/>
                                <w:id w:val="-399289838"/>
                              </w:sdtPr>
                              <w:sdtEndPr>
                                <w:rPr>
                                  <w:rStyle w:val="Style20"/>
                                </w:rPr>
                              </w:sdtEndPr>
                              <w:sdtContent>
                                <w:hyperlink r:id="rId7" w:history="1">
                                  <w:r w:rsidR="00530491" w:rsidRPr="001926B2">
                                    <w:rPr>
                                      <w:rStyle w:val="Hipervnculo"/>
                                      <w:b/>
                                      <w:i/>
                                      <w:sz w:val="26"/>
                                      <w:szCs w:val="26"/>
                                    </w:rPr>
                                    <w:t>https://transparencia.mp.gob.do</w:t>
                                  </w:r>
                                </w:hyperlink>
                                <w:r w:rsidRPr="00624B29">
                                  <w:rPr>
                                    <w:sz w:val="26"/>
                                    <w:szCs w:val="26"/>
                                    <w:lang w:val="es-ES_tradnl"/>
                                  </w:rPr>
                                  <w:t>,</w:t>
                                </w:r>
                              </w:sdtContent>
                            </w:sdt>
                            <w:r w:rsidRPr="00624B2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24B29">
                              <w:rPr>
                                <w:sz w:val="26"/>
                                <w:szCs w:val="26"/>
                              </w:rPr>
                              <w:t xml:space="preserve">y </w:t>
                            </w:r>
                            <w:hyperlink r:id="rId8" w:history="1">
                              <w:r w:rsidRPr="00624B29">
                                <w:rPr>
                                  <w:b/>
                                  <w:i/>
                                  <w:sz w:val="26"/>
                                  <w:szCs w:val="26"/>
                                  <w:u w:val="single"/>
                                </w:rPr>
                                <w:t>www.comprasdominicana.gov.do</w:t>
                              </w:r>
                            </w:hyperlink>
                            <w:r w:rsidRPr="00624B29">
                              <w:rPr>
                                <w:sz w:val="26"/>
                                <w:szCs w:val="26"/>
                                <w:lang w:val="es-ES_tradnl"/>
                              </w:rPr>
                              <w:t>,</w:t>
                            </w:r>
                            <w:r w:rsidRPr="00624B29">
                              <w:rPr>
                                <w:sz w:val="26"/>
                                <w:szCs w:val="26"/>
                              </w:rPr>
                              <w:t xml:space="preserve"> a los fines de  la elaboración de  sus propuestas. </w:t>
                            </w:r>
                            <w:bookmarkStart w:id="0" w:name="_GoBack"/>
                            <w:bookmarkEnd w:id="0"/>
                          </w:p>
                          <w:p w:rsidR="001969D0" w:rsidRPr="00624B29" w:rsidRDefault="001969D0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9D0" w:rsidRPr="00624B29" w:rsidRDefault="001969D0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624B29">
                              <w:rPr>
                                <w:sz w:val="26"/>
                                <w:szCs w:val="26"/>
                              </w:rPr>
                              <w:t xml:space="preserve">Las Propuestas serán recibidas en sobres sellados hasta el </w:t>
                            </w:r>
                            <w:sdt>
                              <w:sdtPr>
                                <w:rPr>
                                  <w:sz w:val="26"/>
                                  <w:szCs w:val="26"/>
                                </w:rPr>
                                <w:id w:val="-786974787"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0"/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alias w:val="Indicar fecha y hora de la Apertura"/>
                                    <w:tag w:val="Indicar fecha y hora de la Apertura"/>
                                    <w:id w:val="1060520601"/>
                                  </w:sdtPr>
                                  <w:sdtEndPr>
                                    <w:rPr>
                                      <w:rStyle w:val="Style20"/>
                                    </w:rPr>
                                  </w:sdtEndPr>
                                  <w:sdtContent>
                                    <w:r w:rsidRPr="00624B29">
                                      <w:rPr>
                                        <w:rStyle w:val="Style20"/>
                                        <w:rFonts w:asciiTheme="minorHAnsi" w:hAnsiTheme="minorHAnsi"/>
                                        <w:b/>
                                        <w:sz w:val="26"/>
                                        <w:szCs w:val="26"/>
                                      </w:rPr>
                                      <w:t>9 de Noviembre a las 9:4</w:t>
                                    </w:r>
                                    <w:r w:rsidR="00864E8F">
                                      <w:rPr>
                                        <w:rStyle w:val="Style20"/>
                                        <w:rFonts w:asciiTheme="minorHAnsi" w:hAnsiTheme="minorHAnsi"/>
                                        <w:b/>
                                        <w:sz w:val="26"/>
                                        <w:szCs w:val="26"/>
                                      </w:rPr>
                                      <w:t xml:space="preserve">5 a.m., </w:t>
                                    </w:r>
                                    <w:r w:rsidR="00864E8F" w:rsidRPr="00864E8F">
                                      <w:rPr>
                                        <w:rStyle w:val="Style20"/>
                                        <w:rFonts w:asciiTheme="minorHAnsi" w:hAnsiTheme="minorHAnsi"/>
                                        <w:sz w:val="26"/>
                                        <w:szCs w:val="26"/>
                                      </w:rPr>
                                      <w:t>e</w:t>
                                    </w:r>
                                    <w:r w:rsidRPr="00624B29">
                                      <w:rPr>
                                        <w:rStyle w:val="Style20"/>
                                        <w:rFonts w:asciiTheme="minorHAnsi" w:hAnsiTheme="minorHAnsi"/>
                                        <w:sz w:val="26"/>
                                        <w:szCs w:val="26"/>
                                      </w:rPr>
                                      <w:t xml:space="preserve">n la </w:t>
                                    </w:r>
                                    <w:r w:rsidRPr="00624B29">
                                      <w:rPr>
                                        <w:rStyle w:val="Style20"/>
                                        <w:rFonts w:asciiTheme="minorHAnsi" w:hAnsiTheme="minorHAnsi"/>
                                        <w:b/>
                                        <w:sz w:val="26"/>
                                        <w:szCs w:val="26"/>
                                      </w:rPr>
                                      <w:t>Oficina de Acceso a la información Pública (OAI).</w:t>
                                    </w:r>
                                    <w:r w:rsidRPr="00624B29">
                                      <w:rPr>
                                        <w:rStyle w:val="Style20"/>
                                        <w:rFonts w:asciiTheme="minorHAnsi" w:hAnsiTheme="minorHAnsi"/>
                                        <w:sz w:val="26"/>
                                        <w:szCs w:val="26"/>
                                      </w:rPr>
                                      <w:t xml:space="preserve"> El acto de apertura se efectuara en acto público el </w:t>
                                    </w:r>
                                    <w:r w:rsidRPr="00624B29">
                                      <w:rPr>
                                        <w:rStyle w:val="Style20"/>
                                        <w:rFonts w:asciiTheme="minorHAnsi" w:hAnsiTheme="minorHAnsi"/>
                                        <w:b/>
                                        <w:sz w:val="26"/>
                                        <w:szCs w:val="26"/>
                                      </w:rPr>
                                      <w:t>9 de Noviembre, a partir de las 10:00 a.m</w:t>
                                    </w:r>
                                    <w:r w:rsidRPr="00624B29">
                                      <w:rPr>
                                        <w:rStyle w:val="Style20"/>
                                        <w:rFonts w:asciiTheme="minorHAnsi" w:hAnsiTheme="minorHAnsi"/>
                                        <w:sz w:val="26"/>
                                        <w:szCs w:val="26"/>
                                      </w:rPr>
                                      <w:t>. en el Auditorio de la Procuraduría General de la Republica.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1969D0" w:rsidRPr="00624B29" w:rsidRDefault="001969D0" w:rsidP="00755BD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969D0" w:rsidRPr="00624B29" w:rsidRDefault="001969D0" w:rsidP="00590DE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624B29">
                              <w:rPr>
                                <w:sz w:val="26"/>
                                <w:szCs w:val="26"/>
                              </w:rPr>
                              <w:t xml:space="preserve">Todos los interesados deberán registrarse en el </w:t>
                            </w:r>
                            <w:r w:rsidRPr="00624B29">
                              <w:rPr>
                                <w:b/>
                                <w:sz w:val="26"/>
                                <w:szCs w:val="26"/>
                              </w:rPr>
                              <w:t>Registro de Proveedores del Estado</w:t>
                            </w:r>
                            <w:r w:rsidRPr="00624B29">
                              <w:rPr>
                                <w:sz w:val="26"/>
                                <w:szCs w:val="26"/>
                              </w:rPr>
                              <w:t xml:space="preserve"> administrado por la Dirección General de Contrataciones Públicas.</w:t>
                            </w:r>
                          </w:p>
                          <w:p w:rsidR="001969D0" w:rsidRDefault="001969D0" w:rsidP="0085660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sdt>
                            <w:sdtPr>
                              <w:rPr>
                                <w:snapToGrid w:val="0"/>
                                <w:lang w:val="es-ES_tradnl"/>
                              </w:rPr>
                              <w:id w:val="12446192"/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:rsidR="001969D0" w:rsidRPr="00856606" w:rsidRDefault="001969D0" w:rsidP="00655EC0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napToGrid w:val="0"/>
                                    <w:sz w:val="24"/>
                                    <w:szCs w:val="24"/>
                                    <w:lang w:val="es-ES_tradnl"/>
                                  </w:rPr>
                                </w:pPr>
                                <w:r w:rsidRPr="00856606">
                                  <w:rPr>
                                    <w:b/>
                                    <w:snapToGrid w:val="0"/>
                                    <w:sz w:val="24"/>
                                    <w:szCs w:val="24"/>
                                    <w:lang w:val="es-ES_tradnl"/>
                                  </w:rPr>
                                  <w:t>COMITE DE COMPRAS Y CONTRATACIONES</w:t>
                                </w:r>
                              </w:p>
                            </w:sdtContent>
                          </w:sdt>
                          <w:p w:rsidR="001969D0" w:rsidRPr="00655EC0" w:rsidRDefault="001969D0" w:rsidP="00655E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:rsidR="001969D0" w:rsidRDefault="001969D0" w:rsidP="00655E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:rsidR="001969D0" w:rsidRPr="00590DEF" w:rsidRDefault="001969D0" w:rsidP="00655E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napToGrid w:val="0"/>
                                <w:lang w:val="es-ES_tradnl"/>
                              </w:rPr>
                            </w:pPr>
                          </w:p>
                          <w:p w:rsidR="001969D0" w:rsidRDefault="001969D0" w:rsidP="00755B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21.3pt;margin-top:24.15pt;width:487.5pt;height:59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nQiAIAAAoFAAAOAAAAZHJzL2Uyb0RvYy54bWysVF2O0zAQfkfiDpbf28TZpD/Rpqtu0yKk&#10;BVYsHMBNnMTCsYPtNl0Qh+EsXIyx03a77AtC9MH1xOOZ75v5xtc3h1agPdOGK5lhMg4xYrJQJZd1&#10;hj9/2oxmGBlLZUmFkizDj8zgm8XrV9d9l7JINUqUTCMIIk3adxlurO3SIDBFw1pqxqpjEg4rpVtq&#10;wdR1UGraQ/RWBFEYToJe6bLTqmDGwNd8OMQLH7+qWGE/VJVhFokMAzbrV+3XrVuDxTVNa027hhdH&#10;GPQfULSUS0h6DpVTS9FO8xehWl5oZVRlx4VqA1VVvGCeA7Ah4R9sHhraMc8FimO6c5nM/wtbvN/f&#10;a8RL6B1GkrbQoo9QtF8/Zb0TChFXoL4zKfg9dPfaUTTdnSq+GCTVqqGyZkutVd8wWgIs7x88u+AM&#10;A1fRtn+nSohPd1b5Wh0q3bqAUAV08C15PLeEHSwq4OOEzEmUQOcKOJsmJImixGEKaHq63mlj3zDV&#10;IrfJsAb4Pjzd3xk7uJ5cXDapNlwI33chUZ/hZEoggWemBC/dqTd0vV0JjfbUScf/jonNpVvLLQhY&#10;8DbDs7MTTV091rL0aSzlYtgDaiFdcKAH4I67QSjf5+F8PVvP4lEcTdajOMzz0XKzikeTDZkm+VW+&#10;WuXkh8NJ4rThZcmkg3oSLYn/ThTH8RnkdpbtM0rmkvnt7TpcX71kHjyH4TsCrE7/np0Xguv9oCF7&#10;2B6gIE4QW1U+giS0GgYSHhDYNEp/w6iHYcyw+bqjmmEk3kqQ1ZzEsZteb8TJNAJDX55sL0+oLCBU&#10;hi1Gw3Zlh4nfdZrXDWQivt1SLUGKFfcieUIFFJwBA+fJHB8HN9GXtvd6esIWvwEAAP//AwBQSwME&#10;FAAGAAgAAAAhAMdrpazeAAAACwEAAA8AAABkcnMvZG93bnJldi54bWxMj0FugzAQRfeVegdrKnWX&#10;mAAKlGCiKFK7bBXaAxjsYhQ8RtgkcPtOV+1y9J/+f1MeFzuwm55871DAbhsB09g61WMn4OvzdZMD&#10;80GikoNDLWDVHo7V40MpC+XueNG3OnSMStAXUoAJYSw4963RVvqtGzVS9u0mKwOdU8fVJO9Ubgce&#10;R9GeW9kjLRg56rPR7bWerYBMNVm8vl34R5bM9Tl/71bjTkI8Py2nA7Cgl/AHw68+qUNFTo2bUXk2&#10;CNik8Z5QAWmeACPgJYlTYA2RcbLLgVcl//9D9QMAAP//AwBQSwECLQAUAAYACAAAACEAtoM4kv4A&#10;AADhAQAAEwAAAAAAAAAAAAAAAAAAAAAAW0NvbnRlbnRfVHlwZXNdLnhtbFBLAQItABQABgAIAAAA&#10;IQA4/SH/1gAAAJQBAAALAAAAAAAAAAAAAAAAAC8BAABfcmVscy8ucmVsc1BLAQItABQABgAIAAAA&#10;IQCc/JnQiAIAAAoFAAAOAAAAAAAAAAAAAAAAAC4CAABkcnMvZTJvRG9jLnhtbFBLAQItABQABgAI&#10;AAAAIQDHa6Ws3gAAAAsBAAAPAAAAAAAAAAAAAAAAAOIEAABkcnMvZG93bnJldi54bWxQSwUGAAAA&#10;AAQABADzAAAA7QUAAAAA&#10;" filled="f" fillcolor="#bbe0e3" strokeweight="4.5pt">
                <v:textbox>
                  <w:txbxContent>
                    <w:p w:rsidR="001969D0" w:rsidRPr="00917939" w:rsidRDefault="001969D0" w:rsidP="00755BD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b/>
                          <w:bCs/>
                          <w:color w:val="FF0000"/>
                          <w:u w:val="single"/>
                          <w:lang w:val="es-ES_tradnl"/>
                        </w:rPr>
                      </w:pPr>
                    </w:p>
                    <w:p w:rsidR="001969D0" w:rsidRPr="001969D0" w:rsidRDefault="001969D0" w:rsidP="00755BD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s-DO"/>
                        </w:rPr>
                      </w:pPr>
                      <w:r w:rsidRPr="001969D0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lang w:val="es-DO"/>
                        </w:rPr>
                        <w:t>CONVOCATORIA A LICITACIÓN PÚBLICA NACIONAL</w:t>
                      </w:r>
                    </w:p>
                    <w:p w:rsidR="001969D0" w:rsidRPr="00BF4106" w:rsidRDefault="001969D0" w:rsidP="00755BD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color w:val="000000"/>
                          <w:u w:val="single"/>
                          <w:lang w:val="es-DO"/>
                        </w:rPr>
                      </w:pPr>
                    </w:p>
                    <w:p w:rsidR="001969D0" w:rsidRPr="00856606" w:rsidRDefault="001969D0" w:rsidP="00624B2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b/>
                          <w:bCs/>
                          <w:smallCaps/>
                          <w:spacing w:val="5"/>
                          <w:sz w:val="28"/>
                          <w:szCs w:val="28"/>
                        </w:rPr>
                      </w:pPr>
                      <w:r w:rsidRPr="00856606">
                        <w:rPr>
                          <w:rStyle w:val="Ttulodellibro"/>
                          <w:sz w:val="28"/>
                          <w:szCs w:val="28"/>
                        </w:rPr>
                        <w:t xml:space="preserve">Referencia del Procedimiento: </w:t>
                      </w:r>
                      <w:sdt>
                        <w:sdtPr>
                          <w:rPr>
                            <w:rStyle w:val="Ttulodellibro"/>
                            <w:sz w:val="28"/>
                            <w:szCs w:val="28"/>
                          </w:rPr>
                          <w:alias w:val="Indicar No. o Identificación del Procedimiento"/>
                          <w:tag w:val="Indicar No. o Identificación del Procedimiento"/>
                          <w:id w:val="996159867"/>
                        </w:sdtPr>
                        <w:sdtEndPr>
                          <w:rPr>
                            <w:rStyle w:val="Ttulodellibro"/>
                          </w:rPr>
                        </w:sdtEndPr>
                        <w:sdtContent>
                          <w:r w:rsidRPr="00856606">
                            <w:rPr>
                              <w:rStyle w:val="Ttulodellibro"/>
                              <w:sz w:val="28"/>
                              <w:szCs w:val="28"/>
                            </w:rPr>
                            <w:t>PGR-LPN-0006/2016</w:t>
                          </w:r>
                          <w:r w:rsidR="00856606">
                            <w:rPr>
                              <w:rStyle w:val="Ttulodellibro"/>
                              <w:sz w:val="28"/>
                              <w:szCs w:val="28"/>
                            </w:rPr>
                            <w:t>. CCC</w:t>
                          </w:r>
                          <w:r w:rsidR="00856606" w:rsidRPr="00856606">
                            <w:rPr>
                              <w:rStyle w:val="Ttulodellibro"/>
                              <w:sz w:val="28"/>
                              <w:szCs w:val="28"/>
                            </w:rPr>
                            <w:t>-</w:t>
                          </w:r>
                          <w:r w:rsidR="00856606">
                            <w:rPr>
                              <w:rStyle w:val="Ttulodellibro"/>
                              <w:sz w:val="28"/>
                              <w:szCs w:val="28"/>
                            </w:rPr>
                            <w:t>LPN</w:t>
                          </w:r>
                          <w:r w:rsidR="00856606" w:rsidRPr="00856606">
                            <w:rPr>
                              <w:rStyle w:val="Ttulodellibro"/>
                              <w:sz w:val="28"/>
                              <w:szCs w:val="28"/>
                            </w:rPr>
                            <w:t>-2016-0003</w:t>
                          </w:r>
                        </w:sdtContent>
                      </w:sdt>
                    </w:p>
                    <w:p w:rsidR="001969D0" w:rsidRPr="00624B29" w:rsidRDefault="00C51C24" w:rsidP="00755BD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b/>
                          <w:color w:val="000000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Style w:val="Style20"/>
                            <w:b/>
                            <w:sz w:val="26"/>
                            <w:szCs w:val="26"/>
                          </w:rPr>
                          <w:alias w:val="Indicar nombre de la Entidad Contratante"/>
                          <w:tag w:val="Indicar nombre de la Entidad Contratante"/>
                          <w:id w:val="-1819254379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="001969D0" w:rsidRPr="00624B29">
                            <w:rPr>
                              <w:rStyle w:val="Style20"/>
                              <w:b/>
                              <w:sz w:val="26"/>
                              <w:szCs w:val="26"/>
                            </w:rPr>
                            <w:t>LA PROCURADURIA GENERAL DE LA REPUBLICA</w:t>
                          </w:r>
                        </w:sdtContent>
                      </w:sdt>
                      <w:r w:rsidR="001969D0" w:rsidRPr="00624B29">
                        <w:rPr>
                          <w:color w:val="000000"/>
                          <w:sz w:val="26"/>
                          <w:szCs w:val="26"/>
                          <w:lang w:val="es-ES_tradnl"/>
                        </w:rPr>
                        <w:t xml:space="preserve"> </w:t>
                      </w:r>
                      <w:r w:rsidR="001969D0" w:rsidRPr="00624B29">
                        <w:rPr>
                          <w:color w:val="000000"/>
                          <w:sz w:val="26"/>
                          <w:szCs w:val="26"/>
                        </w:rPr>
                        <w:t xml:space="preserve">en cumplimiento de las disposiciones de </w:t>
                      </w:r>
                      <w:r w:rsidR="001969D0" w:rsidRPr="00624B29">
                        <w:rPr>
                          <w:color w:val="000000"/>
                          <w:sz w:val="26"/>
                          <w:szCs w:val="26"/>
                          <w:lang w:val="es-DO"/>
                        </w:rPr>
                        <w:t xml:space="preserve">Ley No. 340-06 sobre Compras y Contrataciones Públicas de Bienes,  Servicios, Obras y Concesiones de fecha Dieciocho (18) de Agosto del Dos Mil Seis (2006), modificada por la Ley No. 449-06 de fecha Seis (06) de Diciembre del Dos Mil Seis (2006), convoca a todos los interesados a presentar propuestas para la </w:t>
                      </w:r>
                      <w:sdt>
                        <w:sdtPr>
                          <w:rPr>
                            <w:rStyle w:val="Style20"/>
                            <w:b/>
                            <w:sz w:val="26"/>
                            <w:szCs w:val="26"/>
                          </w:rPr>
                          <w:alias w:val="Indicar Objeto de contratación, Cantidad y Lugar de entrega "/>
                          <w:tag w:val="Indicar Objeto de contratación, Cantidad y Lugar de entrega "/>
                          <w:id w:val="-388032595"/>
                        </w:sdtPr>
                        <w:sdtEndPr>
                          <w:rPr>
                            <w:rStyle w:val="Style20"/>
                            <w:rFonts w:asciiTheme="minorHAnsi" w:hAnsiTheme="minorHAnsi"/>
                          </w:rPr>
                        </w:sdtEndPr>
                        <w:sdtContent>
                          <w:r w:rsidR="001969D0" w:rsidRPr="00624B29">
                            <w:rPr>
                              <w:rStyle w:val="Style20"/>
                              <w:rFonts w:asciiTheme="minorHAnsi" w:hAnsiTheme="minorHAnsi"/>
                              <w:b/>
                              <w:sz w:val="26"/>
                              <w:szCs w:val="26"/>
                            </w:rPr>
                            <w:t>Adquisición de Insumos para la preparación de Alimentos a los Recintos Penitenciarios, Escuela Nacional Penitenciaria y Centros de Menores del País.</w:t>
                          </w:r>
                        </w:sdtContent>
                      </w:sdt>
                    </w:p>
                    <w:p w:rsidR="001969D0" w:rsidRPr="00624B29" w:rsidRDefault="001969D0" w:rsidP="00755BD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  <w:p w:rsidR="001969D0" w:rsidRPr="00624B29" w:rsidRDefault="001969D0" w:rsidP="00755BD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624B29">
                        <w:rPr>
                          <w:color w:val="000000"/>
                          <w:sz w:val="26"/>
                          <w:szCs w:val="26"/>
                        </w:rPr>
                        <w:t xml:space="preserve">Los interesados en retirar el pliego de condiciones específicas deberán dirigirse a </w:t>
                      </w:r>
                      <w:sdt>
                        <w:sdtPr>
                          <w:rPr>
                            <w:rStyle w:val="Style20"/>
                            <w:b/>
                            <w:sz w:val="26"/>
                            <w:szCs w:val="26"/>
                          </w:rPr>
                          <w:alias w:val="Indicar Lugar de obtención de Pliegos"/>
                          <w:tag w:val="Indicar Lugar de obtención de Pliegos"/>
                          <w:id w:val="-1629002402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Pr="00624B29">
                            <w:rPr>
                              <w:rStyle w:val="Style20"/>
                              <w:sz w:val="26"/>
                              <w:szCs w:val="26"/>
                            </w:rPr>
                            <w:t xml:space="preserve">la </w:t>
                          </w:r>
                          <w:r w:rsidRPr="00624B29">
                            <w:rPr>
                              <w:rStyle w:val="Style20"/>
                              <w:rFonts w:asciiTheme="minorHAnsi" w:hAnsiTheme="minorHAnsi"/>
                              <w:b/>
                              <w:sz w:val="26"/>
                              <w:szCs w:val="26"/>
                            </w:rPr>
                            <w:t>Oficina de</w:t>
                          </w:r>
                          <w:r w:rsidRPr="00624B29">
                            <w:rPr>
                              <w:rStyle w:val="Style20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624B29">
                            <w:rPr>
                              <w:rStyle w:val="Style20"/>
                              <w:rFonts w:asciiTheme="minorHAnsi" w:hAnsiTheme="minorHAnsi"/>
                              <w:b/>
                              <w:sz w:val="26"/>
                              <w:szCs w:val="26"/>
                            </w:rPr>
                            <w:t>Acceso a la Información Publica (OAI)</w:t>
                          </w:r>
                          <w:r w:rsidRPr="00624B29">
                            <w:rPr>
                              <w:rStyle w:val="Style20"/>
                              <w:sz w:val="26"/>
                              <w:szCs w:val="26"/>
                            </w:rPr>
                            <w:t xml:space="preserve"> ubicada en el Primer piso de la sede central de la Procuraduría General de la Republica, en la Ave. Jiménez Moya esq. Juan de Dios Ventura </w:t>
                          </w:r>
                          <w:proofErr w:type="spellStart"/>
                          <w:r w:rsidRPr="00624B29">
                            <w:rPr>
                              <w:rStyle w:val="Style20"/>
                              <w:sz w:val="26"/>
                              <w:szCs w:val="26"/>
                            </w:rPr>
                            <w:t>Simo</w:t>
                          </w:r>
                          <w:proofErr w:type="spellEnd"/>
                          <w:r w:rsidRPr="00624B29">
                            <w:rPr>
                              <w:rStyle w:val="Style20"/>
                              <w:sz w:val="26"/>
                              <w:szCs w:val="26"/>
                            </w:rPr>
                            <w:t>, Centro de los Héroes, La Feria,</w:t>
                          </w:r>
                        </w:sdtContent>
                      </w:sdt>
                      <w:r w:rsidRPr="00624B29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624B29">
                        <w:rPr>
                          <w:color w:val="000000"/>
                          <w:sz w:val="26"/>
                          <w:szCs w:val="26"/>
                        </w:rPr>
                        <w:t xml:space="preserve">en  horario de </w:t>
                      </w:r>
                      <w:sdt>
                        <w:sdtPr>
                          <w:rPr>
                            <w:rStyle w:val="Style20"/>
                            <w:b/>
                            <w:sz w:val="26"/>
                            <w:szCs w:val="26"/>
                          </w:rPr>
                          <w:alias w:val="Indicar horario de obtención de Pliegos"/>
                          <w:tag w:val="Indicar horario de obtención de Pliegos"/>
                          <w:id w:val="455152716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r w:rsidRPr="00624B29">
                            <w:rPr>
                              <w:rStyle w:val="Style20"/>
                              <w:sz w:val="26"/>
                              <w:szCs w:val="26"/>
                            </w:rPr>
                            <w:t>8:30 am a 4:00 pm,</w:t>
                          </w:r>
                        </w:sdtContent>
                      </w:sdt>
                      <w:r w:rsidRPr="00624B29">
                        <w:rPr>
                          <w:b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624B29">
                        <w:rPr>
                          <w:sz w:val="26"/>
                          <w:szCs w:val="26"/>
                        </w:rPr>
                        <w:t xml:space="preserve">de  lunes a viernes, o descargarlo de la página Web de la institución </w:t>
                      </w:r>
                      <w:sdt>
                        <w:sdtPr>
                          <w:rPr>
                            <w:rStyle w:val="Style20"/>
                            <w:b/>
                            <w:i/>
                            <w:sz w:val="26"/>
                            <w:szCs w:val="26"/>
                          </w:rPr>
                          <w:alias w:val="Indicar sitio web de la Institución"/>
                          <w:tag w:val="Indicar sitio web de la Institución"/>
                          <w:id w:val="-399289838"/>
                        </w:sdtPr>
                        <w:sdtEndPr>
                          <w:rPr>
                            <w:rStyle w:val="Style20"/>
                          </w:rPr>
                        </w:sdtEndPr>
                        <w:sdtContent>
                          <w:hyperlink r:id="rId9" w:history="1">
                            <w:r w:rsidR="00530491" w:rsidRPr="001926B2">
                              <w:rPr>
                                <w:rStyle w:val="Hipervnculo"/>
                                <w:b/>
                                <w:i/>
                                <w:sz w:val="26"/>
                                <w:szCs w:val="26"/>
                              </w:rPr>
                              <w:t>https://transparencia.mp.gob.do</w:t>
                            </w:r>
                          </w:hyperlink>
                          <w:r w:rsidRPr="00624B29">
                            <w:rPr>
                              <w:sz w:val="26"/>
                              <w:szCs w:val="26"/>
                              <w:lang w:val="es-ES_tradnl"/>
                            </w:rPr>
                            <w:t>,</w:t>
                          </w:r>
                        </w:sdtContent>
                      </w:sdt>
                      <w:r w:rsidRPr="00624B29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24B29">
                        <w:rPr>
                          <w:sz w:val="26"/>
                          <w:szCs w:val="26"/>
                        </w:rPr>
                        <w:t xml:space="preserve">y </w:t>
                      </w:r>
                      <w:hyperlink r:id="rId10" w:history="1">
                        <w:r w:rsidRPr="00624B29">
                          <w:rPr>
                            <w:b/>
                            <w:i/>
                            <w:sz w:val="26"/>
                            <w:szCs w:val="26"/>
                            <w:u w:val="single"/>
                          </w:rPr>
                          <w:t>www.comprasdominicana.gov.do</w:t>
                        </w:r>
                      </w:hyperlink>
                      <w:r w:rsidRPr="00624B29">
                        <w:rPr>
                          <w:sz w:val="26"/>
                          <w:szCs w:val="26"/>
                          <w:lang w:val="es-ES_tradnl"/>
                        </w:rPr>
                        <w:t>,</w:t>
                      </w:r>
                      <w:r w:rsidRPr="00624B29">
                        <w:rPr>
                          <w:sz w:val="26"/>
                          <w:szCs w:val="26"/>
                        </w:rPr>
                        <w:t xml:space="preserve"> a los fines de  la elaboración de  sus propuestas. </w:t>
                      </w:r>
                      <w:bookmarkStart w:id="1" w:name="_GoBack"/>
                      <w:bookmarkEnd w:id="1"/>
                    </w:p>
                    <w:p w:rsidR="001969D0" w:rsidRPr="00624B29" w:rsidRDefault="001969D0" w:rsidP="00755BD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1969D0" w:rsidRPr="00624B29" w:rsidRDefault="001969D0" w:rsidP="00755BD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624B29">
                        <w:rPr>
                          <w:sz w:val="26"/>
                          <w:szCs w:val="26"/>
                        </w:rPr>
                        <w:t xml:space="preserve">Las Propuestas serán recibidas en sobres sellados hasta el </w:t>
                      </w:r>
                      <w:sdt>
                        <w:sdtPr>
                          <w:rPr>
                            <w:sz w:val="26"/>
                            <w:szCs w:val="26"/>
                          </w:rPr>
                          <w:id w:val="-786974787"/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sdt>
                            <w:sdtPr>
                              <w:rPr>
                                <w:rStyle w:val="Style20"/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alias w:val="Indicar fecha y hora de la Apertura"/>
                              <w:tag w:val="Indicar fecha y hora de la Apertura"/>
                              <w:id w:val="1060520601"/>
                            </w:sdtPr>
                            <w:sdtEndPr>
                              <w:rPr>
                                <w:rStyle w:val="Style20"/>
                              </w:rPr>
                            </w:sdtEndPr>
                            <w:sdtContent>
                              <w:r w:rsidRPr="00624B29">
                                <w:rPr>
                                  <w:rStyle w:val="Style20"/>
                                  <w:rFonts w:asciiTheme="minorHAnsi" w:hAnsiTheme="minorHAnsi"/>
                                  <w:b/>
                                  <w:sz w:val="26"/>
                                  <w:szCs w:val="26"/>
                                </w:rPr>
                                <w:t>9 de Noviembre a las 9:4</w:t>
                              </w:r>
                              <w:r w:rsidR="00864E8F">
                                <w:rPr>
                                  <w:rStyle w:val="Style20"/>
                                  <w:rFonts w:asciiTheme="minorHAnsi" w:hAnsiTheme="minorHAnsi"/>
                                  <w:b/>
                                  <w:sz w:val="26"/>
                                  <w:szCs w:val="26"/>
                                </w:rPr>
                                <w:t xml:space="preserve">5 a.m., </w:t>
                              </w:r>
                              <w:r w:rsidR="00864E8F" w:rsidRPr="00864E8F">
                                <w:rPr>
                                  <w:rStyle w:val="Style20"/>
                                  <w:rFonts w:asciiTheme="minorHAnsi" w:hAnsiTheme="minorHAnsi"/>
                                  <w:sz w:val="26"/>
                                  <w:szCs w:val="26"/>
                                </w:rPr>
                                <w:t>e</w:t>
                              </w:r>
                              <w:r w:rsidRPr="00624B29">
                                <w:rPr>
                                  <w:rStyle w:val="Style20"/>
                                  <w:rFonts w:asciiTheme="minorHAnsi" w:hAnsiTheme="minorHAnsi"/>
                                  <w:sz w:val="26"/>
                                  <w:szCs w:val="26"/>
                                </w:rPr>
                                <w:t xml:space="preserve">n la </w:t>
                              </w:r>
                              <w:r w:rsidRPr="00624B29">
                                <w:rPr>
                                  <w:rStyle w:val="Style20"/>
                                  <w:rFonts w:asciiTheme="minorHAnsi" w:hAnsiTheme="minorHAnsi"/>
                                  <w:b/>
                                  <w:sz w:val="26"/>
                                  <w:szCs w:val="26"/>
                                </w:rPr>
                                <w:t>Oficina de Acceso a la información Pública (OAI).</w:t>
                              </w:r>
                              <w:r w:rsidRPr="00624B29">
                                <w:rPr>
                                  <w:rStyle w:val="Style20"/>
                                  <w:rFonts w:asciiTheme="minorHAnsi" w:hAnsiTheme="minorHAnsi"/>
                                  <w:sz w:val="26"/>
                                  <w:szCs w:val="26"/>
                                </w:rPr>
                                <w:t xml:space="preserve"> El acto de apertura se efectuara en acto público el </w:t>
                              </w:r>
                              <w:r w:rsidRPr="00624B29">
                                <w:rPr>
                                  <w:rStyle w:val="Style20"/>
                                  <w:rFonts w:asciiTheme="minorHAnsi" w:hAnsiTheme="minorHAnsi"/>
                                  <w:b/>
                                  <w:sz w:val="26"/>
                                  <w:szCs w:val="26"/>
                                </w:rPr>
                                <w:t>9 de Noviembre, a partir de las 10:00 a.m</w:t>
                              </w:r>
                              <w:r w:rsidRPr="00624B29">
                                <w:rPr>
                                  <w:rStyle w:val="Style20"/>
                                  <w:rFonts w:asciiTheme="minorHAnsi" w:hAnsiTheme="minorHAnsi"/>
                                  <w:sz w:val="26"/>
                                  <w:szCs w:val="26"/>
                                </w:rPr>
                                <w:t>. en el Auditorio de la Procuraduría General de la Republica.</w:t>
                              </w:r>
                            </w:sdtContent>
                          </w:sdt>
                        </w:sdtContent>
                      </w:sdt>
                    </w:p>
                    <w:p w:rsidR="001969D0" w:rsidRPr="00624B29" w:rsidRDefault="001969D0" w:rsidP="00755BD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1969D0" w:rsidRPr="00624B29" w:rsidRDefault="001969D0" w:rsidP="00590DE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6"/>
                          <w:szCs w:val="26"/>
                        </w:rPr>
                      </w:pPr>
                      <w:r w:rsidRPr="00624B29">
                        <w:rPr>
                          <w:sz w:val="26"/>
                          <w:szCs w:val="26"/>
                        </w:rPr>
                        <w:t xml:space="preserve">Todos los interesados deberán registrarse en el </w:t>
                      </w:r>
                      <w:r w:rsidRPr="00624B29">
                        <w:rPr>
                          <w:b/>
                          <w:sz w:val="26"/>
                          <w:szCs w:val="26"/>
                        </w:rPr>
                        <w:t>Registro de Proveedores del Estado</w:t>
                      </w:r>
                      <w:r w:rsidRPr="00624B29">
                        <w:rPr>
                          <w:sz w:val="26"/>
                          <w:szCs w:val="26"/>
                        </w:rPr>
                        <w:t xml:space="preserve"> administrado por la Dirección General de Contrataciones Públicas.</w:t>
                      </w:r>
                    </w:p>
                    <w:p w:rsidR="001969D0" w:rsidRDefault="001969D0" w:rsidP="00856606">
                      <w:pPr>
                        <w:autoSpaceDE w:val="0"/>
                        <w:autoSpaceDN w:val="0"/>
                        <w:adjustRightInd w:val="0"/>
                        <w:rPr>
                          <w:snapToGrid w:val="0"/>
                          <w:lang w:val="es-ES_tradnl"/>
                        </w:rPr>
                      </w:pPr>
                    </w:p>
                    <w:sdt>
                      <w:sdtPr>
                        <w:rPr>
                          <w:snapToGrid w:val="0"/>
                          <w:lang w:val="es-ES_tradnl"/>
                        </w:rPr>
                        <w:id w:val="12446192"/>
                      </w:sdtPr>
                      <w:sdtEndPr>
                        <w:rPr>
                          <w:sz w:val="24"/>
                          <w:szCs w:val="24"/>
                        </w:rPr>
                      </w:sdtEndPr>
                      <w:sdtContent>
                        <w:p w:rsidR="001969D0" w:rsidRPr="00856606" w:rsidRDefault="001969D0" w:rsidP="00655EC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napToGrid w:val="0"/>
                              <w:sz w:val="24"/>
                              <w:szCs w:val="24"/>
                              <w:lang w:val="es-ES_tradnl"/>
                            </w:rPr>
                          </w:pPr>
                          <w:r w:rsidRPr="00856606">
                            <w:rPr>
                              <w:b/>
                              <w:snapToGrid w:val="0"/>
                              <w:sz w:val="24"/>
                              <w:szCs w:val="24"/>
                              <w:lang w:val="es-ES_tradnl"/>
                            </w:rPr>
                            <w:t>COMITE DE COMPRAS Y CONTRATACIONES</w:t>
                          </w:r>
                        </w:p>
                      </w:sdtContent>
                    </w:sdt>
                    <w:p w:rsidR="001969D0" w:rsidRPr="00655EC0" w:rsidRDefault="001969D0" w:rsidP="00655E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napToGrid w:val="0"/>
                          <w:lang w:val="es-ES_tradnl"/>
                        </w:rPr>
                      </w:pPr>
                    </w:p>
                    <w:p w:rsidR="001969D0" w:rsidRDefault="001969D0" w:rsidP="00655E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napToGrid w:val="0"/>
                          <w:lang w:val="es-ES_tradnl"/>
                        </w:rPr>
                      </w:pPr>
                    </w:p>
                    <w:p w:rsidR="001969D0" w:rsidRPr="00590DEF" w:rsidRDefault="001969D0" w:rsidP="00655E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napToGrid w:val="0"/>
                          <w:lang w:val="es-ES_tradnl"/>
                        </w:rPr>
                      </w:pPr>
                    </w:p>
                    <w:p w:rsidR="001969D0" w:rsidRDefault="001969D0" w:rsidP="00755BDD"/>
                  </w:txbxContent>
                </v:textbox>
              </v:rect>
            </w:pict>
          </mc:Fallback>
        </mc:AlternateContent>
      </w:r>
    </w:p>
    <w:p w:rsidR="00624B29" w:rsidRDefault="00624B29" w:rsidP="00624B29">
      <w:pPr>
        <w:spacing w:line="240" w:lineRule="auto"/>
        <w:rPr>
          <w:sz w:val="28"/>
          <w:szCs w:val="28"/>
        </w:rPr>
      </w:pPr>
    </w:p>
    <w:p w:rsidR="00624B29" w:rsidRPr="00624B29" w:rsidRDefault="00624B29" w:rsidP="00624B29">
      <w:pPr>
        <w:spacing w:line="240" w:lineRule="auto"/>
        <w:rPr>
          <w:sz w:val="28"/>
          <w:szCs w:val="28"/>
        </w:rPr>
      </w:pPr>
    </w:p>
    <w:sectPr w:rsidR="00624B29" w:rsidRPr="00624B2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24" w:rsidRDefault="00C51C24" w:rsidP="00624B29">
      <w:pPr>
        <w:spacing w:after="0" w:line="240" w:lineRule="auto"/>
      </w:pPr>
      <w:r>
        <w:separator/>
      </w:r>
    </w:p>
  </w:endnote>
  <w:endnote w:type="continuationSeparator" w:id="0">
    <w:p w:rsidR="00C51C24" w:rsidRDefault="00C51C24" w:rsidP="0062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24" w:rsidRDefault="00C51C24" w:rsidP="00624B29">
      <w:pPr>
        <w:spacing w:after="0" w:line="240" w:lineRule="auto"/>
      </w:pPr>
      <w:r>
        <w:separator/>
      </w:r>
    </w:p>
  </w:footnote>
  <w:footnote w:type="continuationSeparator" w:id="0">
    <w:p w:rsidR="00C51C24" w:rsidRDefault="00C51C24" w:rsidP="0062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29" w:rsidRDefault="00624B29">
    <w:pPr>
      <w:pStyle w:val="Encabezado"/>
    </w:pPr>
    <w:r>
      <w:rPr>
        <w:rFonts w:ascii="Arial Bold" w:hAnsi="Arial Bold"/>
        <w:b/>
        <w:caps/>
        <w:noProof/>
        <w:color w:val="FF0000"/>
        <w:sz w:val="28"/>
        <w:lang w:eastAsia="es-ES"/>
      </w:rPr>
      <w:drawing>
        <wp:anchor distT="0" distB="0" distL="114300" distR="114300" simplePos="0" relativeHeight="251659264" behindDoc="0" locked="0" layoutInCell="1" allowOverlap="1" wp14:anchorId="303B0E7F" wp14:editId="64A7E2B2">
          <wp:simplePos x="0" y="0"/>
          <wp:positionH relativeFrom="column">
            <wp:posOffset>2225039</wp:posOffset>
          </wp:positionH>
          <wp:positionV relativeFrom="paragraph">
            <wp:posOffset>-220980</wp:posOffset>
          </wp:positionV>
          <wp:extent cx="1019175" cy="914400"/>
          <wp:effectExtent l="0" t="0" r="9525" b="0"/>
          <wp:wrapNone/>
          <wp:docPr id="3" name="Picture 5" descr="escudo 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1" name="Picture 46" descr="escudo 02.pn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D0"/>
    <w:rsid w:val="001969D0"/>
    <w:rsid w:val="00530491"/>
    <w:rsid w:val="00624B29"/>
    <w:rsid w:val="00654061"/>
    <w:rsid w:val="00856606"/>
    <w:rsid w:val="00864E8F"/>
    <w:rsid w:val="00A452F7"/>
    <w:rsid w:val="00B7664D"/>
    <w:rsid w:val="00C51C24"/>
    <w:rsid w:val="00D4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1969D0"/>
    <w:rPr>
      <w:b/>
      <w:bCs/>
      <w:smallCaps/>
      <w:spacing w:val="5"/>
    </w:rPr>
  </w:style>
  <w:style w:type="character" w:customStyle="1" w:styleId="Style20">
    <w:name w:val="Style20"/>
    <w:basedOn w:val="Fuentedeprrafopredeter"/>
    <w:uiPriority w:val="1"/>
    <w:rsid w:val="001969D0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9D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969D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24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B29"/>
  </w:style>
  <w:style w:type="paragraph" w:styleId="Piedepgina">
    <w:name w:val="footer"/>
    <w:basedOn w:val="Normal"/>
    <w:link w:val="PiedepginaCar"/>
    <w:uiPriority w:val="99"/>
    <w:unhideWhenUsed/>
    <w:rsid w:val="00624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1969D0"/>
    <w:rPr>
      <w:b/>
      <w:bCs/>
      <w:smallCaps/>
      <w:spacing w:val="5"/>
    </w:rPr>
  </w:style>
  <w:style w:type="character" w:customStyle="1" w:styleId="Style20">
    <w:name w:val="Style20"/>
    <w:basedOn w:val="Fuentedeprrafopredeter"/>
    <w:uiPriority w:val="1"/>
    <w:rsid w:val="001969D0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9D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969D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24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B29"/>
  </w:style>
  <w:style w:type="paragraph" w:styleId="Piedepgina">
    <w:name w:val="footer"/>
    <w:basedOn w:val="Normal"/>
    <w:link w:val="PiedepginaCar"/>
    <w:uiPriority w:val="99"/>
    <w:unhideWhenUsed/>
    <w:rsid w:val="00624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dominicana.gov.d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ansparencia.mp.gob.d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mprasdominicana.gov.d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p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Procuraduria General De La Republica Dominicana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Salomon Perez Tejada</dc:creator>
  <cp:lastModifiedBy>Salomon Perez Tejada</cp:lastModifiedBy>
  <cp:revision>2</cp:revision>
  <cp:lastPrinted>2016-09-26T17:00:00Z</cp:lastPrinted>
  <dcterms:created xsi:type="dcterms:W3CDTF">2016-09-26T16:06:00Z</dcterms:created>
  <dcterms:modified xsi:type="dcterms:W3CDTF">2016-09-26T17:50:00Z</dcterms:modified>
</cp:coreProperties>
</file>